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115F7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77B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22.10.2013 N 59</w:t>
            </w:r>
            <w:r>
              <w:rPr>
                <w:sz w:val="48"/>
                <w:szCs w:val="48"/>
              </w:rPr>
              <w:br/>
              <w:t xml:space="preserve">"Об утверждении санитарно-эпидемиологических правил </w:t>
            </w:r>
            <w:bookmarkStart w:id="0" w:name="_GoBack"/>
            <w:r>
              <w:rPr>
                <w:sz w:val="48"/>
                <w:szCs w:val="48"/>
              </w:rPr>
              <w:t>СП 3.1.2.3113-13 "Профилактика столбняка"</w:t>
            </w:r>
            <w:bookmarkEnd w:id="0"/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"СП 3.1.2.3113-13...")</w:t>
            </w:r>
            <w:r>
              <w:rPr>
                <w:sz w:val="48"/>
                <w:szCs w:val="48"/>
              </w:rPr>
              <w:br/>
              <w:t>(Зарегистрировано в Минюсте России 06.06.2014 N 32613)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77BD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77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77BDB">
      <w:pPr>
        <w:pStyle w:val="ConsPlusNormal"/>
        <w:jc w:val="both"/>
        <w:outlineLvl w:val="0"/>
      </w:pPr>
    </w:p>
    <w:p w:rsidR="00000000" w:rsidRDefault="00B77BDB">
      <w:pPr>
        <w:pStyle w:val="ConsPlusNormal"/>
        <w:outlineLvl w:val="0"/>
      </w:pPr>
      <w:r>
        <w:t>Зарегистрировано в Минюсте России 6 июня 2014 г. N 32613</w:t>
      </w:r>
    </w:p>
    <w:p w:rsidR="00000000" w:rsidRDefault="00B77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B77BDB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B77BDB">
      <w:pPr>
        <w:pStyle w:val="ConsPlusTitle"/>
        <w:jc w:val="center"/>
      </w:pPr>
    </w:p>
    <w:p w:rsidR="00000000" w:rsidRDefault="00B77BDB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B77BDB">
      <w:pPr>
        <w:pStyle w:val="ConsPlusTitle"/>
        <w:jc w:val="center"/>
      </w:pPr>
      <w:r>
        <w:t>РОССИЙСКОЙ ФЕДЕРАЦИИ</w:t>
      </w:r>
    </w:p>
    <w:p w:rsidR="00000000" w:rsidRDefault="00B77BDB">
      <w:pPr>
        <w:pStyle w:val="ConsPlusTitle"/>
        <w:jc w:val="center"/>
      </w:pPr>
    </w:p>
    <w:p w:rsidR="00000000" w:rsidRDefault="00B77BDB">
      <w:pPr>
        <w:pStyle w:val="ConsPlusTitle"/>
        <w:jc w:val="center"/>
      </w:pPr>
      <w:r>
        <w:t>ПОСТАНОВЛЕНИЕ</w:t>
      </w:r>
    </w:p>
    <w:p w:rsidR="00000000" w:rsidRDefault="00B77BDB">
      <w:pPr>
        <w:pStyle w:val="ConsPlusTitle"/>
        <w:jc w:val="center"/>
      </w:pPr>
      <w:r>
        <w:t>от 22 октября 2013 г. N 59</w:t>
      </w:r>
    </w:p>
    <w:p w:rsidR="00000000" w:rsidRDefault="00B77BDB">
      <w:pPr>
        <w:pStyle w:val="ConsPlusTitle"/>
        <w:jc w:val="center"/>
      </w:pPr>
    </w:p>
    <w:p w:rsidR="00000000" w:rsidRDefault="00B77BDB">
      <w:pPr>
        <w:pStyle w:val="ConsPlusTitle"/>
        <w:jc w:val="center"/>
      </w:pPr>
      <w:r>
        <w:t>ОБ УТ</w:t>
      </w:r>
      <w:r>
        <w:t>ВЕРЖДЕНИИ САНИТАРНО-ЭПИДЕМИОЛОГИЧЕСКИХ ПРАВИЛ</w:t>
      </w:r>
    </w:p>
    <w:p w:rsidR="00000000" w:rsidRDefault="00B77BDB">
      <w:pPr>
        <w:pStyle w:val="ConsPlusTitle"/>
        <w:jc w:val="center"/>
      </w:pPr>
      <w:r>
        <w:t>СП 3.1.2.3113-13 "ПРОФИЛАКТИКА СТОЛБНЯКА"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</w:t>
      </w:r>
      <w:r>
        <w:t xml:space="preserve">04, N 35, ст. 3607; 2005, N 19, ст. 1752; 2006, N 1, ст. 10; N 52 (ч. I), ст. 5498; 2007 N 1 (ч. I), ст. 21; N 1 (ч. I), ст. 29; N 27, ст. 3213; N 46, ст. 5554; N 49, ст. 6070; 2008, N 24, ст. 2801; N 29 (ч. I), ст. 3418; N 30 (ч. II), ст. 3616; N 44, ст. </w:t>
      </w:r>
      <w:r>
        <w:t xml:space="preserve">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 </w:t>
      </w:r>
      <w:r>
        <w:t>N 30 (ч. I), ст. 4079)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</w:t>
      </w:r>
      <w:r>
        <w:t>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B77BDB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ar34" w:tooltip="3.1. ПРОФИЛАКТИКА ИНФЕКЦИОННЫХ БОЛЕЗНЕЙ" w:history="1">
        <w:r>
          <w:rPr>
            <w:color w:val="0000FF"/>
          </w:rPr>
          <w:t>правила</w:t>
        </w:r>
      </w:hyperlink>
      <w:r>
        <w:t xml:space="preserve"> СП 3.1.2.3113-13 "Профилактика столбняка" (приложение).</w:t>
      </w:r>
    </w:p>
    <w:p w:rsidR="00000000" w:rsidRDefault="00B77BDB">
      <w:pPr>
        <w:pStyle w:val="ConsPlusNormal"/>
        <w:ind w:firstLine="540"/>
        <w:jc w:val="both"/>
      </w:pPr>
      <w:r>
        <w:t>2. Признать утратившими силу санитарно-эпидемиологические правила СП 3.1.1381-03 "Профилактика столбняка". &lt;*&gt;</w:t>
      </w:r>
    </w:p>
    <w:p w:rsidR="00000000" w:rsidRDefault="00B77BDB">
      <w:pPr>
        <w:pStyle w:val="ConsPlusNormal"/>
        <w:ind w:firstLine="540"/>
        <w:jc w:val="both"/>
      </w:pPr>
      <w:r>
        <w:t>--------------------------------</w:t>
      </w:r>
    </w:p>
    <w:p w:rsidR="00000000" w:rsidRDefault="00B77BDB">
      <w:pPr>
        <w:pStyle w:val="ConsPlusNormal"/>
        <w:ind w:firstLine="540"/>
        <w:jc w:val="both"/>
      </w:pPr>
      <w:r>
        <w:t>&lt;*&gt; Зарегистрированы в Министерстве юсти</w:t>
      </w:r>
      <w:r>
        <w:t>ции Российской Федерации 19 июня 2003 года, регистрационный N 4727.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right"/>
      </w:pPr>
      <w:r>
        <w:t>Г.Г.ОНИЩЕНКО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right"/>
        <w:outlineLvl w:val="0"/>
      </w:pPr>
      <w:r>
        <w:t>Утверждены</w:t>
      </w:r>
    </w:p>
    <w:p w:rsidR="00000000" w:rsidRDefault="00B77BDB">
      <w:pPr>
        <w:pStyle w:val="ConsPlusNormal"/>
        <w:jc w:val="right"/>
      </w:pPr>
      <w:r>
        <w:t>постановлением Главного</w:t>
      </w:r>
    </w:p>
    <w:p w:rsidR="00000000" w:rsidRDefault="00B77BDB">
      <w:pPr>
        <w:pStyle w:val="ConsPlusNormal"/>
        <w:jc w:val="right"/>
      </w:pPr>
      <w:r>
        <w:t>государственного санитарного</w:t>
      </w:r>
    </w:p>
    <w:p w:rsidR="00000000" w:rsidRDefault="00B77BDB">
      <w:pPr>
        <w:pStyle w:val="ConsPlusNormal"/>
        <w:jc w:val="right"/>
      </w:pPr>
      <w:r>
        <w:t>врача Российской Федерации</w:t>
      </w:r>
    </w:p>
    <w:p w:rsidR="00000000" w:rsidRDefault="00B77BDB">
      <w:pPr>
        <w:pStyle w:val="ConsPlusNormal"/>
        <w:jc w:val="right"/>
      </w:pPr>
      <w:r>
        <w:t>от 22.10.2013 N 59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Title"/>
        <w:jc w:val="center"/>
      </w:pPr>
      <w:bookmarkStart w:id="1" w:name="Par34"/>
      <w:bookmarkEnd w:id="1"/>
      <w:r>
        <w:t>3.1. ПРОФИЛАКТИКА ИНФЕКЦИОННЫХ БОЛЕЗНЕЙ</w:t>
      </w:r>
    </w:p>
    <w:p w:rsidR="00000000" w:rsidRDefault="00B77BDB">
      <w:pPr>
        <w:pStyle w:val="ConsPlusTitle"/>
        <w:jc w:val="center"/>
      </w:pPr>
    </w:p>
    <w:p w:rsidR="00000000" w:rsidRDefault="00B77BDB">
      <w:pPr>
        <w:pStyle w:val="ConsPlusTitle"/>
        <w:jc w:val="center"/>
      </w:pPr>
      <w:r>
        <w:t>ПРОФИЛА</w:t>
      </w:r>
      <w:r>
        <w:t>КТИКА СТОЛБНЯКА</w:t>
      </w:r>
    </w:p>
    <w:p w:rsidR="00000000" w:rsidRDefault="00B77BDB">
      <w:pPr>
        <w:pStyle w:val="ConsPlusTitle"/>
        <w:jc w:val="center"/>
      </w:pPr>
    </w:p>
    <w:p w:rsidR="00000000" w:rsidRDefault="00B77BDB">
      <w:pPr>
        <w:pStyle w:val="ConsPlusTitle"/>
        <w:jc w:val="center"/>
      </w:pPr>
      <w:r>
        <w:t>Санитарно-эпидемиологические правила</w:t>
      </w:r>
    </w:p>
    <w:p w:rsidR="00000000" w:rsidRDefault="00B77BDB">
      <w:pPr>
        <w:pStyle w:val="ConsPlusTitle"/>
        <w:jc w:val="center"/>
      </w:pPr>
      <w:r>
        <w:t>СП 3.1.2.3113-13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000000" w:rsidRDefault="00B77BDB">
      <w:pPr>
        <w:pStyle w:val="ConsPlusNormal"/>
        <w:ind w:firstLine="540"/>
        <w:jc w:val="both"/>
      </w:pPr>
      <w:r>
        <w:t>1.2. Нас</w:t>
      </w:r>
      <w:r>
        <w:t xml:space="preserve">тоящие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обеспечивает </w:t>
      </w:r>
      <w:r>
        <w:lastRenderedPageBreak/>
        <w:t>предупреждение возникновения и распространения заболеваний столбняком.</w:t>
      </w:r>
    </w:p>
    <w:p w:rsidR="00000000" w:rsidRDefault="00B77BDB">
      <w:pPr>
        <w:pStyle w:val="ConsPlusNormal"/>
        <w:ind w:firstLine="540"/>
        <w:jc w:val="both"/>
      </w:pPr>
      <w:r>
        <w:t>1.3. Соблю</w:t>
      </w:r>
      <w:r>
        <w:t>дение санитарных правил является обязательным на всей территории Российской Федерации государственными органами, должностными лицами, гражданами, индивидуальными предпринимателями и юридическими лицами независимо от организационно-правовой формы.</w:t>
      </w:r>
    </w:p>
    <w:p w:rsidR="00000000" w:rsidRDefault="00B77BDB">
      <w:pPr>
        <w:pStyle w:val="ConsPlusNormal"/>
        <w:ind w:firstLine="540"/>
        <w:jc w:val="both"/>
      </w:pPr>
      <w:r>
        <w:t>1.4. Конт</w:t>
      </w:r>
      <w:r>
        <w:t>роль за выполнением настоящих санитарно-эпидемиологических правил осуществляют органы, уполномоченные осуществлять федеральный государственный санитарно-эпидемиологический надзор.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t>II. Общие положения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2.1. Столбняк характеризуется высокой летальностью, во</w:t>
      </w:r>
      <w:r>
        <w:t>зникает в результате попадания возбудителя из почвы и объектов внешней среды через поврежденные кожные покровы и слизистые оболочки и представляет собой раневую токсико-инфекцию.</w:t>
      </w:r>
    </w:p>
    <w:p w:rsidR="00000000" w:rsidRDefault="00B77BDB">
      <w:pPr>
        <w:pStyle w:val="ConsPlusNormal"/>
        <w:ind w:firstLine="540"/>
        <w:jc w:val="both"/>
      </w:pPr>
      <w:r>
        <w:t>2.2. Возбудитель столбняка - Clostridium tetani (C.tetani), спорообразующий а</w:t>
      </w:r>
      <w:r>
        <w:t>наэроб, продуцирующий один из самых сильных биологических токсинов - тетаноспазмин (летальная доза для человека - 2,5 нг/кг веса), обусловливающий поражение центральной нервной системы и основной судорожный синдром в клинике заболевания.</w:t>
      </w:r>
    </w:p>
    <w:p w:rsidR="00000000" w:rsidRDefault="00B77BDB">
      <w:pPr>
        <w:pStyle w:val="ConsPlusNormal"/>
        <w:ind w:firstLine="540"/>
        <w:jc w:val="both"/>
      </w:pPr>
      <w:r>
        <w:t>2.3. C. tetani - т</w:t>
      </w:r>
      <w:r>
        <w:t>онкие, грамположительные, строго анаэробные спорообразующие палочки. Вегетативные формы микроорганизма чувствительны к нагреванию и кислороду. Споры C. tetani благодаря устойчивости к различным внешним воздействиям десятки лет могут не только сохраняться в</w:t>
      </w:r>
      <w:r>
        <w:t xml:space="preserve"> почве, но и при благоприятных условиях вегетировать, создавая стойкие природные эндемичные очаги заражения. Они выдерживают автоклавирование при 121 °C в течение 10 - 15 минут. Споры также относительно устойчивы к фенолу и другим химическим агентам.</w:t>
      </w:r>
    </w:p>
    <w:p w:rsidR="00000000" w:rsidRDefault="00B77BDB">
      <w:pPr>
        <w:pStyle w:val="ConsPlusNormal"/>
        <w:ind w:firstLine="540"/>
        <w:jc w:val="both"/>
      </w:pPr>
      <w:r>
        <w:t xml:space="preserve">2.4. </w:t>
      </w:r>
      <w:r>
        <w:t>Возбудители столбняка встречаются в почвах всего мира, но наиболее часто в плотно населенных областях с теплым, влажным климатом и с почвой, богатой органическими веществами.</w:t>
      </w:r>
    </w:p>
    <w:p w:rsidR="00000000" w:rsidRDefault="00B77BDB">
      <w:pPr>
        <w:pStyle w:val="ConsPlusNormal"/>
        <w:ind w:firstLine="540"/>
        <w:jc w:val="both"/>
      </w:pPr>
      <w:r>
        <w:t>2.5. Эпидемиологически значимым природным резервуаром и источником C. tetani явля</w:t>
      </w:r>
      <w:r>
        <w:t>ется почва, особенно загрязненная фекалиями человека и животных.</w:t>
      </w:r>
    </w:p>
    <w:p w:rsidR="00000000" w:rsidRDefault="00B77BDB">
      <w:pPr>
        <w:pStyle w:val="ConsPlusNormal"/>
        <w:ind w:firstLine="540"/>
        <w:jc w:val="both"/>
      </w:pPr>
      <w:r>
        <w:t>2.6. Возбудитель столбняка не передается от человека к человеку.</w:t>
      </w:r>
    </w:p>
    <w:p w:rsidR="00000000" w:rsidRDefault="00B77BDB">
      <w:pPr>
        <w:pStyle w:val="ConsPlusNormal"/>
        <w:ind w:firstLine="540"/>
        <w:jc w:val="both"/>
      </w:pPr>
      <w:r>
        <w:t>2.7. Заболеваемость столбняком регистрируется повсеместно в виде спорадических случаев, эпидемических очагов столбняка нет.</w:t>
      </w:r>
    </w:p>
    <w:p w:rsidR="00000000" w:rsidRDefault="00B77BDB">
      <w:pPr>
        <w:pStyle w:val="ConsPlusNormal"/>
        <w:ind w:firstLine="540"/>
        <w:jc w:val="both"/>
      </w:pPr>
      <w:r>
        <w:t>2.</w:t>
      </w:r>
      <w:r>
        <w:t>8. Столбняк является одним из заболеваний, эффективно предотвращаемых средствами специфической иммунопрофилактики.</w:t>
      </w:r>
    </w:p>
    <w:p w:rsidR="00000000" w:rsidRDefault="00B77BDB">
      <w:pPr>
        <w:pStyle w:val="ConsPlusNormal"/>
        <w:ind w:firstLine="540"/>
        <w:jc w:val="both"/>
      </w:pPr>
      <w:r>
        <w:t>2.9. В Российской Федерации в результате осуществления общегосударственной системы иммунопрофилактики столбняка в последние два десятилетия е</w:t>
      </w:r>
      <w:r>
        <w:t>жегодно регистрируется только спорадическая заболеваемость среди старших возрастных групп населения, преимущественно непривитых. Столбняк новорожденных не регистрируется.</w:t>
      </w:r>
    </w:p>
    <w:p w:rsidR="00000000" w:rsidRDefault="00B77BDB">
      <w:pPr>
        <w:pStyle w:val="ConsPlusNormal"/>
        <w:ind w:firstLine="540"/>
        <w:jc w:val="both"/>
      </w:pPr>
      <w:r>
        <w:t>Пик заболеваемости обычно приходится на весенне-осенний период. Основными группами ри</w:t>
      </w:r>
      <w:r>
        <w:t>ска остаются сельскохозяйственные работники, лица, работающие на дачных и садовых участках, пенсионеры.</w:t>
      </w:r>
    </w:p>
    <w:p w:rsidR="00000000" w:rsidRDefault="00B77BDB">
      <w:pPr>
        <w:pStyle w:val="ConsPlusNormal"/>
        <w:ind w:firstLine="540"/>
        <w:jc w:val="both"/>
      </w:pPr>
      <w:r>
        <w:t>Во время военных действий столбняк часто осложняет осколочные ранения.</w:t>
      </w:r>
    </w:p>
    <w:p w:rsidR="00000000" w:rsidRDefault="00B77BDB">
      <w:pPr>
        <w:pStyle w:val="ConsPlusNormal"/>
        <w:ind w:firstLine="540"/>
        <w:jc w:val="both"/>
      </w:pPr>
      <w:r>
        <w:t>2.10. Механизм и пути передачи возбудителя - контактный - через:</w:t>
      </w:r>
    </w:p>
    <w:p w:rsidR="00000000" w:rsidRDefault="00B77BDB">
      <w:pPr>
        <w:pStyle w:val="ConsPlusNormal"/>
        <w:ind w:firstLine="540"/>
        <w:jc w:val="both"/>
      </w:pPr>
      <w:r>
        <w:t>- поврежденные к</w:t>
      </w:r>
      <w:r>
        <w:t>ожные покровы и слизистые оболочки (раны, проколы, занозы, ожоги, обморожения, укусы и другие), в результате чего возникает посттравматический столбняк;</w:t>
      </w:r>
    </w:p>
    <w:p w:rsidR="00000000" w:rsidRDefault="00B77BDB">
      <w:pPr>
        <w:pStyle w:val="ConsPlusNormal"/>
        <w:ind w:firstLine="540"/>
        <w:jc w:val="both"/>
      </w:pPr>
      <w:r>
        <w:t>- проникающие повреждения желудочно-кишечного тракта при экстренных операциях - постоперационный столбн</w:t>
      </w:r>
      <w:r>
        <w:t>як;</w:t>
      </w:r>
    </w:p>
    <w:p w:rsidR="00000000" w:rsidRDefault="00B77BDB">
      <w:pPr>
        <w:pStyle w:val="ConsPlusNormal"/>
        <w:ind w:firstLine="540"/>
        <w:jc w:val="both"/>
      </w:pPr>
      <w:r>
        <w:t>- пуповину при самостоятельных родах (без медицинской помощи) - столбняк новорожденных (пупочный столбняк).</w:t>
      </w:r>
    </w:p>
    <w:p w:rsidR="00000000" w:rsidRDefault="00B77BDB">
      <w:pPr>
        <w:pStyle w:val="ConsPlusNormal"/>
        <w:ind w:firstLine="540"/>
        <w:jc w:val="both"/>
      </w:pPr>
      <w:r>
        <w:t>Каждая из этих форм характеризуется особенностями симптоматики, клинического течения и исхода.</w:t>
      </w:r>
    </w:p>
    <w:p w:rsidR="00000000" w:rsidRDefault="00B77BDB">
      <w:pPr>
        <w:pStyle w:val="ConsPlusNormal"/>
        <w:ind w:firstLine="540"/>
        <w:jc w:val="both"/>
      </w:pPr>
      <w:r>
        <w:t>Посттравматический столбняк чаще имеет средний ин</w:t>
      </w:r>
      <w:r>
        <w:t>кубационный период 6 - 14 дней, развивается по классической схеме: тянущие боли по ходу поврежденной части тела, последовательное развитие спазма мимической мускулатуры с появлением страдальческой улыбки (resus sardonicus), спазма жевательной мускулатуры с</w:t>
      </w:r>
      <w:r>
        <w:t xml:space="preserve"> нарушением глотания (trismus), спастическое сокращение мышц затылка, груди, плеч, спины, бедер, что вызывает выгибание позвоночника (opisthotonus). Характерной особенностью является сохранение гипертонуса мышц после приступа. Наблюдается повышение темпера</w:t>
      </w:r>
      <w:r>
        <w:t>туры, потливость, тахикардия, нарушение мочеиспускания и дефекации при сохранении сознания. Далее развиваются тонические и клонические судороги, которые захватывают дыхательные мышцы, диафрагму и могут привести к летальному исходу. Летальность при этой фор</w:t>
      </w:r>
      <w:r>
        <w:t>ме составляет до 50%.</w:t>
      </w:r>
    </w:p>
    <w:p w:rsidR="00000000" w:rsidRDefault="00B77BDB">
      <w:pPr>
        <w:pStyle w:val="ConsPlusNormal"/>
        <w:ind w:firstLine="540"/>
        <w:jc w:val="both"/>
      </w:pPr>
      <w:r>
        <w:t xml:space="preserve">Постоперационный и постабортальный столбняк может развиваться через 6 - 24 часа, максимум - 2 - </w:t>
      </w:r>
      <w:r>
        <w:lastRenderedPageBreak/>
        <w:t xml:space="preserve">3 суток, клиническая картина развивается быстро, часто отсутствуют спазмы мимической и жевательной мускулатуры, сразу появляются судороги </w:t>
      </w:r>
      <w:r>
        <w:t>всего тела. Летальность при таких формах столбняка достигает 70%.</w:t>
      </w:r>
    </w:p>
    <w:p w:rsidR="00000000" w:rsidRDefault="00B77BDB">
      <w:pPr>
        <w:pStyle w:val="ConsPlusNormal"/>
        <w:ind w:firstLine="540"/>
        <w:jc w:val="both"/>
      </w:pPr>
      <w:r>
        <w:t>Пупочный столбняк (наиболее тяжелая форма), которая имеет короткий инкубационный период (1 - 3 суток), инициальные симптомы: постоянный крик ребенка, полный отказ от груди, судороги тела с з</w:t>
      </w:r>
      <w:r>
        <w:t>апрокидыванием головы и поджатием рук и ног (поза лягушонка). Летальность - 80 - 90%.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t>III. Выявление больных столбняком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3.1. Выявление случаев заболеваний столбняком или подозрения на это заболевание осуществляют медицинские работники медицинских организаций &lt;1&gt; при оказании всех видов медицинской помощи:</w:t>
      </w:r>
    </w:p>
    <w:p w:rsidR="00000000" w:rsidRDefault="00B77BDB">
      <w:pPr>
        <w:pStyle w:val="ConsPlusNormal"/>
        <w:ind w:firstLine="540"/>
        <w:jc w:val="both"/>
      </w:pPr>
      <w:r>
        <w:t>--------------------------------</w:t>
      </w:r>
    </w:p>
    <w:p w:rsidR="00000000" w:rsidRDefault="00B77BDB">
      <w:pPr>
        <w:pStyle w:val="ConsPlusNormal"/>
        <w:ind w:firstLine="540"/>
        <w:jc w:val="both"/>
      </w:pPr>
      <w:r>
        <w:t>&lt;1&gt; В соответствии со ст. 2 Федераль</w:t>
      </w:r>
      <w:r>
        <w:t>ного закона Российской Федерации от 21.11.2011 N 323-ФЗ 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</w:t>
      </w:r>
      <w:r>
        <w:t>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Закона, регулирующие деятельность медицинских организаций, распространяются на иные юридичес</w:t>
      </w:r>
      <w:r>
        <w:t>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Закона к медицинским организа</w:t>
      </w:r>
      <w:r>
        <w:t>циям приравниваются индивидуальные предприниматели, осуществляющие медицинскую деятельность".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- при обращении населения за медицинской помощью;</w:t>
      </w:r>
    </w:p>
    <w:p w:rsidR="00000000" w:rsidRDefault="00B77BDB">
      <w:pPr>
        <w:pStyle w:val="ConsPlusNormal"/>
        <w:ind w:firstLine="540"/>
        <w:jc w:val="both"/>
      </w:pPr>
      <w:r>
        <w:t>- при оказании медицинской помощи на дому;</w:t>
      </w:r>
    </w:p>
    <w:p w:rsidR="00000000" w:rsidRDefault="00B77BDB">
      <w:pPr>
        <w:pStyle w:val="ConsPlusNormal"/>
        <w:ind w:firstLine="540"/>
        <w:jc w:val="both"/>
      </w:pPr>
      <w:r>
        <w:t>- на приеме у частнопрактикующих врачей.</w:t>
      </w:r>
    </w:p>
    <w:p w:rsidR="00000000" w:rsidRDefault="00B77BDB">
      <w:pPr>
        <w:pStyle w:val="ConsPlusNormal"/>
        <w:ind w:firstLine="540"/>
        <w:jc w:val="both"/>
      </w:pPr>
      <w:r>
        <w:t>3.2. При подозрении на стол</w:t>
      </w:r>
      <w:r>
        <w:t xml:space="preserve">бняк больные подлежат немедленной госпитализации в отделение интенсивной терапии (реанимации) в связи с возможностью нарушения жизненно важных функций организма или в хирургические отделения. Пациенты должны быть размещены в отдельных палатах, максимально </w:t>
      </w:r>
      <w:r>
        <w:t>изолированных от внешних раздражителей, способных спровоцировать судороги.</w:t>
      </w:r>
    </w:p>
    <w:p w:rsidR="00000000" w:rsidRDefault="00B77BDB">
      <w:pPr>
        <w:pStyle w:val="ConsPlusNormal"/>
        <w:ind w:firstLine="540"/>
        <w:jc w:val="both"/>
      </w:pPr>
      <w:r>
        <w:t>3.3. В направлении на госпитализацию больных столбняком или лиц с подозрением на это заболевание указывают сведения о больном, в том числе: первоначальные симптомы заболевания, пров</w:t>
      </w:r>
      <w:r>
        <w:t>еденное лечение, сведения о профилактических прививках, наличие травм, ран и другие.</w:t>
      </w:r>
    </w:p>
    <w:p w:rsidR="00000000" w:rsidRDefault="00B77BDB">
      <w:pPr>
        <w:pStyle w:val="ConsPlusNormal"/>
        <w:ind w:firstLine="540"/>
        <w:jc w:val="both"/>
      </w:pPr>
      <w:r>
        <w:t>3.4. При госпитализации больных или лиц с подозрением на заболевание столбняком необходимо соблюдать преемственность в передаче сведений о них на всех этапах оказания меди</w:t>
      </w:r>
      <w:r>
        <w:t>цинской помощи - от момента обращения (скорая и неотложная медицинская помощь, поликлиника, травматологический пункт, фельдшерско-акушерский пункт, амбулатория) до госпитализации в стационар.</w:t>
      </w:r>
    </w:p>
    <w:p w:rsidR="00000000" w:rsidRDefault="00B77BDB">
      <w:pPr>
        <w:pStyle w:val="ConsPlusNormal"/>
        <w:ind w:firstLine="540"/>
        <w:jc w:val="both"/>
      </w:pPr>
      <w:r>
        <w:t xml:space="preserve">3.5. Диагноз устанавливается на основании клинических признаков </w:t>
      </w:r>
      <w:r>
        <w:t>болезни и эпидемиологического анамнеза. Лабораторная диагностика столбняка имеет второстепенное значение.</w:t>
      </w:r>
    </w:p>
    <w:p w:rsidR="00000000" w:rsidRDefault="00B77BDB">
      <w:pPr>
        <w:pStyle w:val="ConsPlusNormal"/>
        <w:ind w:firstLine="540"/>
        <w:jc w:val="both"/>
      </w:pPr>
      <w:r>
        <w:t>3.6. Выписку больного столбняком проводят после полного клинического выздоровления.</w:t>
      </w:r>
    </w:p>
    <w:p w:rsidR="00000000" w:rsidRDefault="00B77BDB">
      <w:pPr>
        <w:pStyle w:val="ConsPlusNormal"/>
        <w:ind w:firstLine="540"/>
        <w:jc w:val="both"/>
      </w:pPr>
      <w:r>
        <w:t>3.7. Диспансерное наблюдение за переболевшим столбняком осуществля</w:t>
      </w:r>
      <w:r>
        <w:t>ют в течение 2 лет. При этом наблюдение у невропатолога и клинические осмотры проводят в первые 2 месяца - 1 раз в месяц, далее - 1 раз в 3 месяца. По показаниям проводят консультации кардиолога и других специалистов.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t>IV. Регистрация, учет и статистическо</w:t>
      </w:r>
      <w:r>
        <w:t>е наблюдение</w:t>
      </w:r>
    </w:p>
    <w:p w:rsidR="00000000" w:rsidRDefault="00B77BDB">
      <w:pPr>
        <w:pStyle w:val="ConsPlusNormal"/>
        <w:jc w:val="center"/>
      </w:pPr>
      <w:r>
        <w:t>случаев столбняка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4.1. О каждом случае заболевания столбняком или подозрении на заболевание столбняком медицинские работники медицинских организаций в течение 2 часов сообщают по телефону и затем в течение 12 часов направляют экстренное извещ</w:t>
      </w:r>
      <w:r>
        <w:t>ение по установленной форме в территориальные органы, уполномоченные осуществлять федеральный государственный санитарно-эпидемиологический надзор, по месту регистрации заболевания (независимо от места проживания больного).</w:t>
      </w:r>
    </w:p>
    <w:p w:rsidR="00000000" w:rsidRDefault="00B77BDB">
      <w:pPr>
        <w:pStyle w:val="ConsPlusNormal"/>
        <w:ind w:firstLine="540"/>
        <w:jc w:val="both"/>
      </w:pPr>
      <w:r>
        <w:t>4.2. Полноту, достоверность и сво</w:t>
      </w:r>
      <w:r>
        <w:t>евременность учета заболеваний столбняком, а также оперативное и полное сообщение о них в территориальные органы, уполномоченные осуществлять федеральный государственный санитарно-эпидемиологический надзор, обеспечивают руководители медицинских организаций</w:t>
      </w:r>
      <w:r>
        <w:t>.</w:t>
      </w:r>
    </w:p>
    <w:p w:rsidR="00000000" w:rsidRDefault="00B77BDB">
      <w:pPr>
        <w:pStyle w:val="ConsPlusNormal"/>
        <w:ind w:firstLine="540"/>
        <w:jc w:val="both"/>
      </w:pPr>
      <w:r>
        <w:t xml:space="preserve">4.3. Каждый случай заболевания столбняком или подозрения на это заболевание подлежит </w:t>
      </w:r>
      <w:r>
        <w:lastRenderedPageBreak/>
        <w:t>регистрации и учету в журнале учета инфекционных заболеваний установленной формы по месту их выявления в медицинских, детских, подростковых, оздоровительных организациях</w:t>
      </w:r>
      <w:r>
        <w:t>.</w:t>
      </w:r>
    </w:p>
    <w:p w:rsidR="00000000" w:rsidRDefault="00B77BDB">
      <w:pPr>
        <w:pStyle w:val="ConsPlusNormal"/>
        <w:ind w:firstLine="540"/>
        <w:jc w:val="both"/>
      </w:pPr>
      <w:r>
        <w:t xml:space="preserve">4.4. Медицинская организация, изменившая или уточнившая диагноз, подает новое экстренное извещение на этого больного в течение 12 часов в территориальный орган, уполномоченный осуществлять федеральный государственный санитарно-эпидемиологический надзор, </w:t>
      </w:r>
      <w:r>
        <w:t>по месту выявления заболевания, указав измененный (уточненный) диагноз, дату установления, первоначальный диагноз.</w:t>
      </w:r>
    </w:p>
    <w:p w:rsidR="00000000" w:rsidRDefault="00B77BDB">
      <w:pPr>
        <w:pStyle w:val="ConsPlusNormal"/>
        <w:ind w:firstLine="540"/>
        <w:jc w:val="both"/>
      </w:pPr>
      <w:r>
        <w:t>4.5. Орган, уполномоченный осуществлять федеральный государственный санитарно-эпидемиологический надзор, при получении извещения об измененно</w:t>
      </w:r>
      <w:r>
        <w:t>м (уточненном) диагнозе ставит в известность об этом медицинскую организацию по месту выявления больного, приславшую первоначальное экстренное извещение.</w:t>
      </w:r>
    </w:p>
    <w:p w:rsidR="00000000" w:rsidRDefault="00B77BDB">
      <w:pPr>
        <w:pStyle w:val="ConsPlusNormal"/>
        <w:ind w:firstLine="540"/>
        <w:jc w:val="both"/>
      </w:pPr>
      <w:r>
        <w:t>4.6. Сбор отчетности о заболеваниях столбняком составляют по установленным формам государственного ста</w:t>
      </w:r>
      <w:r>
        <w:t>тистического наблюдения.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t>V. Мероприятия в очаге столбняка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5.1. Противоэпидемические мероприятия в очаге выявленного больного столбняком не проводятся, разобщение контактных лиц не требуется.</w:t>
      </w:r>
    </w:p>
    <w:p w:rsidR="00000000" w:rsidRDefault="00B77BDB">
      <w:pPr>
        <w:pStyle w:val="ConsPlusNormal"/>
        <w:ind w:firstLine="540"/>
        <w:jc w:val="both"/>
      </w:pPr>
      <w:r>
        <w:t>5.2. Дезинфекция в очаге не проводится.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t>VI. Организация и проведение эпидемиологического</w:t>
      </w:r>
    </w:p>
    <w:p w:rsidR="00000000" w:rsidRDefault="00B77BDB">
      <w:pPr>
        <w:pStyle w:val="ConsPlusNormal"/>
        <w:jc w:val="center"/>
      </w:pPr>
      <w:r>
        <w:t>обследования в очаге столбняка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6.1. При получении экстренного извещения специалист органа, уполномоченного осуществлять федеральный государственный санитарно-эпидемиологический надзор, в течение 24 часов пр</w:t>
      </w:r>
      <w:r>
        <w:t>оводит эпидемиологическое обследование очага инфекции с уточнением следующих данных:</w:t>
      </w:r>
    </w:p>
    <w:p w:rsidR="00000000" w:rsidRDefault="00B77BDB">
      <w:pPr>
        <w:pStyle w:val="ConsPlusNormal"/>
        <w:ind w:firstLine="540"/>
        <w:jc w:val="both"/>
      </w:pPr>
      <w:r>
        <w:t>- наличие в анамнезе больного травмы (ожог, обморожение, внебольничный аборт, хирургические операции, роды на дому, укусы диких и домашних животных, хронические язвы наруж</w:t>
      </w:r>
      <w:r>
        <w:t>ных покровов, ранения и другие);</w:t>
      </w:r>
    </w:p>
    <w:p w:rsidR="00000000" w:rsidRDefault="00B77BDB">
      <w:pPr>
        <w:pStyle w:val="ConsPlusNormal"/>
        <w:ind w:firstLine="540"/>
        <w:jc w:val="both"/>
      </w:pPr>
      <w:r>
        <w:t>- даты, места и обстоятельства получения травмы, ожога (число, месяц, год);</w:t>
      </w:r>
    </w:p>
    <w:p w:rsidR="00000000" w:rsidRDefault="00B77BDB">
      <w:pPr>
        <w:pStyle w:val="ConsPlusNormal"/>
        <w:ind w:firstLine="540"/>
        <w:jc w:val="both"/>
      </w:pPr>
      <w:r>
        <w:t>- вид травмы (бытовая, производственная, дорожно-транспортная, спортивная);</w:t>
      </w:r>
    </w:p>
    <w:p w:rsidR="00000000" w:rsidRDefault="00B77BDB">
      <w:pPr>
        <w:pStyle w:val="ConsPlusNormal"/>
        <w:ind w:firstLine="540"/>
        <w:jc w:val="both"/>
      </w:pPr>
      <w:r>
        <w:t>- локализации травмы (нижние, верхние конечности, голова, шея, корпус);</w:t>
      </w:r>
    </w:p>
    <w:p w:rsidR="00000000" w:rsidRDefault="00B77BDB">
      <w:pPr>
        <w:pStyle w:val="ConsPlusNormal"/>
        <w:ind w:firstLine="540"/>
        <w:jc w:val="both"/>
      </w:pPr>
      <w:r>
        <w:t>- характеристики раны (колотая, резаная, рваная, ушибленная, огнестрельная);</w:t>
      </w:r>
    </w:p>
    <w:p w:rsidR="00000000" w:rsidRDefault="00B77BDB">
      <w:pPr>
        <w:pStyle w:val="ConsPlusNormal"/>
        <w:ind w:firstLine="540"/>
        <w:jc w:val="both"/>
      </w:pPr>
      <w:r>
        <w:t>- места и даты обращения за медицинской помощью по поводу травмы;</w:t>
      </w:r>
    </w:p>
    <w:p w:rsidR="00000000" w:rsidRDefault="00B77BDB">
      <w:pPr>
        <w:pStyle w:val="ConsPlusNormal"/>
        <w:ind w:firstLine="540"/>
        <w:jc w:val="both"/>
      </w:pPr>
      <w:r>
        <w:t>- полное наименование медицинской организации;</w:t>
      </w:r>
    </w:p>
    <w:p w:rsidR="00000000" w:rsidRDefault="00B77BDB">
      <w:pPr>
        <w:pStyle w:val="ConsPlusNormal"/>
        <w:ind w:firstLine="540"/>
        <w:jc w:val="both"/>
      </w:pPr>
      <w:r>
        <w:t>- проведение хирургической обработки раны;</w:t>
      </w:r>
    </w:p>
    <w:p w:rsidR="00000000" w:rsidRDefault="00B77BDB">
      <w:pPr>
        <w:pStyle w:val="ConsPlusNormal"/>
        <w:ind w:firstLine="540"/>
        <w:jc w:val="both"/>
      </w:pPr>
      <w:r>
        <w:t>- проведение специфиче</w:t>
      </w:r>
      <w:r>
        <w:t>ской профилактики;</w:t>
      </w:r>
    </w:p>
    <w:p w:rsidR="00000000" w:rsidRDefault="00B77BDB">
      <w:pPr>
        <w:pStyle w:val="ConsPlusNormal"/>
        <w:ind w:firstLine="540"/>
        <w:jc w:val="both"/>
      </w:pPr>
      <w:r>
        <w:t>- введение противостолбнячной сыворотки (количество ME), дата;</w:t>
      </w:r>
    </w:p>
    <w:p w:rsidR="00000000" w:rsidRDefault="00B77BDB">
      <w:pPr>
        <w:pStyle w:val="ConsPlusNormal"/>
        <w:ind w:firstLine="540"/>
        <w:jc w:val="both"/>
      </w:pPr>
      <w:r>
        <w:t>- введение столбнячного анатоксина (доза), дата;</w:t>
      </w:r>
    </w:p>
    <w:p w:rsidR="00000000" w:rsidRDefault="00B77BDB">
      <w:pPr>
        <w:pStyle w:val="ConsPlusNormal"/>
        <w:ind w:firstLine="540"/>
        <w:jc w:val="both"/>
      </w:pPr>
      <w:r>
        <w:t>- введение противостолбнячной сыворотки (количество ME), дата, дополнительно введение столбнячного анатоксина (доза), дата;</w:t>
      </w:r>
    </w:p>
    <w:p w:rsidR="00000000" w:rsidRDefault="00B77BDB">
      <w:pPr>
        <w:pStyle w:val="ConsPlusNormal"/>
        <w:ind w:firstLine="540"/>
        <w:jc w:val="both"/>
      </w:pPr>
      <w:r>
        <w:t>-</w:t>
      </w:r>
      <w:r>
        <w:t xml:space="preserve"> введение противостолбнячного человеческого иммуноглобулина (количество ME), дата;</w:t>
      </w:r>
    </w:p>
    <w:p w:rsidR="00000000" w:rsidRDefault="00B77BDB">
      <w:pPr>
        <w:pStyle w:val="ConsPlusNormal"/>
        <w:ind w:firstLine="540"/>
        <w:jc w:val="both"/>
      </w:pPr>
      <w:r>
        <w:t>- наличие прививок против столбняка до развития заболевания - даты их проведения, название препаратов с указанием дозы, серии, контрольного номера;</w:t>
      </w:r>
    </w:p>
    <w:p w:rsidR="00000000" w:rsidRDefault="00B77BDB">
      <w:pPr>
        <w:pStyle w:val="ConsPlusNormal"/>
        <w:ind w:firstLine="540"/>
        <w:jc w:val="both"/>
      </w:pPr>
      <w:r>
        <w:t>- состояние здоровья (пер</w:t>
      </w:r>
      <w:r>
        <w:t>енесенные заболевания) в сроки (1 - 3 мес.) до иммунизации, в момент ее проведения и после нее;</w:t>
      </w:r>
    </w:p>
    <w:p w:rsidR="00000000" w:rsidRDefault="00B77BDB">
      <w:pPr>
        <w:pStyle w:val="ConsPlusNormal"/>
        <w:ind w:firstLine="540"/>
        <w:jc w:val="both"/>
      </w:pPr>
      <w:r>
        <w:t>- причины отсутствия прививок против столбняка (медицинские противопоказания, отказ);</w:t>
      </w:r>
    </w:p>
    <w:p w:rsidR="00000000" w:rsidRDefault="00B77BDB">
      <w:pPr>
        <w:pStyle w:val="ConsPlusNormal"/>
        <w:ind w:firstLine="540"/>
        <w:jc w:val="both"/>
      </w:pPr>
      <w:r>
        <w:t>- организация работы по профилактике столбняка на территории.</w:t>
      </w:r>
    </w:p>
    <w:p w:rsidR="00000000" w:rsidRDefault="00B77BDB">
      <w:pPr>
        <w:pStyle w:val="ConsPlusNormal"/>
        <w:ind w:firstLine="540"/>
        <w:jc w:val="both"/>
      </w:pPr>
      <w:r>
        <w:t>6.2. По завершении эпидемиологического расследования сведения о больном вносятся в эпидемиологическую карту обследования очага установленной формы.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t>VII. Профилактические мероприятия при столбняке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7.1. С целью предупреждения возникновения заболеваний стол</w:t>
      </w:r>
      <w:r>
        <w:t>бняком проводят неспецифическую и специфическую профилактику.</w:t>
      </w:r>
    </w:p>
    <w:p w:rsidR="00000000" w:rsidRDefault="00B77BDB">
      <w:pPr>
        <w:pStyle w:val="ConsPlusNormal"/>
        <w:ind w:firstLine="540"/>
        <w:jc w:val="both"/>
      </w:pPr>
      <w:r>
        <w:t>Неспецифическая профилактика направлена на предупреждение травматизма в быту и на производстве, исключение возможности заражения операционных, пупочных и других ран, раннюю и тщательную хирургич</w:t>
      </w:r>
      <w:r>
        <w:t>ескую обработку ран.</w:t>
      </w:r>
    </w:p>
    <w:p w:rsidR="00000000" w:rsidRDefault="00B77BDB">
      <w:pPr>
        <w:pStyle w:val="ConsPlusNormal"/>
        <w:ind w:firstLine="540"/>
        <w:jc w:val="both"/>
      </w:pPr>
      <w:r>
        <w:lastRenderedPageBreak/>
        <w:t>Специфическая профилактика (иммунопрофилактика) проводится в виде плановой активной иммунизации детей и взрослых и экстренной иммунопрофилактики по поводу травм.</w:t>
      </w:r>
    </w:p>
    <w:p w:rsidR="00000000" w:rsidRDefault="00B77BDB">
      <w:pPr>
        <w:pStyle w:val="ConsPlusNormal"/>
        <w:ind w:firstLine="540"/>
        <w:jc w:val="both"/>
      </w:pPr>
      <w:r>
        <w:t>7.2. Плановую специфическую профилактику против столбняка проводят медици</w:t>
      </w:r>
      <w:r>
        <w:t>нскими иммунобиологическими препаратами, разрешенными к применению в установленном порядке, содержащими очищенный адсорбированный столбнячный анатоксин в соответствии с национальным календарем профилактических прививок.</w:t>
      </w:r>
    </w:p>
    <w:p w:rsidR="00000000" w:rsidRDefault="00B77BDB">
      <w:pPr>
        <w:pStyle w:val="ConsPlusNormal"/>
        <w:ind w:firstLine="540"/>
        <w:jc w:val="both"/>
      </w:pPr>
      <w:r>
        <w:t>7.3. Экстренную профилактику столбня</w:t>
      </w:r>
      <w:r>
        <w:t>ка проводят при любых травмах с нарушением целостности кожных покровов и слизистых оболочек, обморожениях и ожогах (термических, химических, радиационных) второй, третьей и четвертой степеней, проникающих повреждениях желудочно-кишечного тракта, прободения</w:t>
      </w:r>
      <w:r>
        <w:t>х (при хирургических операциях на желудочно-кишечном тракте в стационарах экстренная профилактика не проводится), внебольничных абортах, родах вне медицинских учреждений, гангрене или некрозе тканей любого типа, длительно текущих абсцессах, карбункулах, ос</w:t>
      </w:r>
      <w:r>
        <w:t>теомиелитах, укусах животными.</w:t>
      </w:r>
    </w:p>
    <w:p w:rsidR="00000000" w:rsidRDefault="00B77BDB">
      <w:pPr>
        <w:pStyle w:val="ConsPlusNormal"/>
        <w:ind w:firstLine="540"/>
        <w:jc w:val="both"/>
      </w:pPr>
      <w:r>
        <w:t>Экстренную профилактику столбняка проводят до 20 дня с момента получения травмы.</w:t>
      </w:r>
    </w:p>
    <w:p w:rsidR="00000000" w:rsidRDefault="00B77BDB">
      <w:pPr>
        <w:pStyle w:val="ConsPlusNormal"/>
        <w:ind w:firstLine="540"/>
        <w:jc w:val="both"/>
      </w:pPr>
      <w:r>
        <w:t>7.4. Экстренную профилактику столбняка (препараты и схемы их применения) осуществляют в соответствии с нормативными документами. Назначение преп</w:t>
      </w:r>
      <w:r>
        <w:t>аратов для экстренной иммунопрофилактики столбняка проводится дифференцированно в зависимости от наличия документального подтверждения о проведении профилактической прививки или данных иммунологического контроля напряженности противостолбнячного иммунитета</w:t>
      </w:r>
      <w:r>
        <w:t>, а также с учетом характера травмы.</w:t>
      </w:r>
    </w:p>
    <w:p w:rsidR="00000000" w:rsidRDefault="00B77BDB">
      <w:pPr>
        <w:pStyle w:val="ConsPlusNormal"/>
        <w:ind w:firstLine="540"/>
        <w:jc w:val="both"/>
      </w:pPr>
      <w:r>
        <w:t>7.5. Экстренную иммунопрофилактику столбняка проводят в виде:</w:t>
      </w:r>
    </w:p>
    <w:p w:rsidR="00000000" w:rsidRDefault="00B77BDB">
      <w:pPr>
        <w:pStyle w:val="ConsPlusNormal"/>
        <w:ind w:firstLine="540"/>
        <w:jc w:val="both"/>
      </w:pPr>
      <w:r>
        <w:t>- пассивной иммунизации или серопрофилактики противостолбнячным человеческим иммуноглобулином (ПСЧИ), а при его отсутствии - противостолбнячной сывороткой (П</w:t>
      </w:r>
      <w:r>
        <w:t>СС);</w:t>
      </w:r>
    </w:p>
    <w:p w:rsidR="00000000" w:rsidRDefault="00B77BDB">
      <w:pPr>
        <w:pStyle w:val="ConsPlusNormal"/>
        <w:ind w:firstLine="540"/>
        <w:jc w:val="both"/>
      </w:pPr>
      <w:r>
        <w:t>- активно-пассивной профилактики, состоящей из одновременного введения в разные участки тела противостолбнячного человеческого иммуноглобулина (а при его отсутствии - ПСС) и столбнячного анатоксина (АС);</w:t>
      </w:r>
    </w:p>
    <w:p w:rsidR="00000000" w:rsidRDefault="00B77BDB">
      <w:pPr>
        <w:pStyle w:val="ConsPlusNormal"/>
        <w:ind w:firstLine="540"/>
        <w:jc w:val="both"/>
      </w:pPr>
      <w:r>
        <w:t>- экстренной ревакцинации столбнячным анатоксин</w:t>
      </w:r>
      <w:r>
        <w:t>ом (или дифтерийно-столбнячным анатоксином с уменьшенным содержанием антигенов - АДС-м) для стимуляции иммунитета у ранее привитых людей.</w:t>
      </w:r>
    </w:p>
    <w:p w:rsidR="00000000" w:rsidRDefault="00B77BDB">
      <w:pPr>
        <w:pStyle w:val="ConsPlusNormal"/>
        <w:ind w:firstLine="540"/>
        <w:jc w:val="both"/>
      </w:pPr>
      <w:r>
        <w:t>7.6. Ответственность за своевременность и полноту проведения экстренной профилактики столбняка несет медицинский работ</w:t>
      </w:r>
      <w:r>
        <w:t>ник, оказывающий медицинскую помощь при травме.</w:t>
      </w:r>
    </w:p>
    <w:p w:rsidR="00000000" w:rsidRDefault="00B77BDB">
      <w:pPr>
        <w:pStyle w:val="ConsPlusNormal"/>
        <w:ind w:firstLine="540"/>
        <w:jc w:val="both"/>
      </w:pPr>
      <w:r>
        <w:t xml:space="preserve">7.7. Органами государственной власти субъектов Российской Федерации, органами местного самоуправления, осуществляющими полномочия в сфере охраны здоровья, и органами, уполномоченными осуществлять федеральный </w:t>
      </w:r>
      <w:r>
        <w:t>государственный санитарно-эпидемиологический надзор, проводится работа со средствами массовой информации по вопросам профилактики столбняка среди населения.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t>VIII. Мероприятия при появлении реакции</w:t>
      </w:r>
    </w:p>
    <w:p w:rsidR="00000000" w:rsidRDefault="00B77BDB">
      <w:pPr>
        <w:pStyle w:val="ConsPlusNormal"/>
        <w:jc w:val="center"/>
      </w:pPr>
      <w:r>
        <w:t>на введение препаратов, применяемых при экстренной</w:t>
      </w:r>
    </w:p>
    <w:p w:rsidR="00000000" w:rsidRDefault="00B77BDB">
      <w:pPr>
        <w:pStyle w:val="ConsPlusNormal"/>
        <w:jc w:val="center"/>
      </w:pPr>
      <w:r>
        <w:t>профила</w:t>
      </w:r>
      <w:r>
        <w:t>ктике столбняка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8.1. За каждым привитым устанавливают медицинское наблюдение в течение часа после проведения прививки.</w:t>
      </w:r>
    </w:p>
    <w:p w:rsidR="00000000" w:rsidRDefault="00B77BDB">
      <w:pPr>
        <w:pStyle w:val="ConsPlusNormal"/>
        <w:ind w:firstLine="540"/>
        <w:jc w:val="both"/>
      </w:pPr>
      <w:r>
        <w:t>8.2. Медицинский кабинет, в котором проводят вакцинацию, в том числе препаратами, применяемыми для экстренной профилактики столбняка, об</w:t>
      </w:r>
      <w:r>
        <w:t>еспечивают средствами противошоковой терапии.</w:t>
      </w:r>
    </w:p>
    <w:p w:rsidR="00000000" w:rsidRDefault="00B77BDB">
      <w:pPr>
        <w:pStyle w:val="ConsPlusNormal"/>
        <w:ind w:firstLine="540"/>
        <w:jc w:val="both"/>
      </w:pPr>
      <w:r>
        <w:t>8.3. Всех больных с анафилактическим шоком госпитализируют.</w:t>
      </w:r>
    </w:p>
    <w:p w:rsidR="00000000" w:rsidRDefault="00B77BDB">
      <w:pPr>
        <w:pStyle w:val="ConsPlusNormal"/>
        <w:ind w:firstLine="540"/>
        <w:jc w:val="both"/>
      </w:pPr>
      <w:r>
        <w:t>8.4. Оказание неотложной помощи взрослым и детям при анафилактическом шоке и общих аллергических реакциях проводят в установленном порядке.</w:t>
      </w:r>
    </w:p>
    <w:p w:rsidR="00000000" w:rsidRDefault="00B77BDB">
      <w:pPr>
        <w:pStyle w:val="ConsPlusNormal"/>
        <w:ind w:firstLine="540"/>
        <w:jc w:val="both"/>
      </w:pPr>
      <w:r>
        <w:t xml:space="preserve">8.5. Обо всех случаях осложнений, развившихся после введения препаратов, применяемых для экстренной профилактики столбняка, медицинские организации направляют экстренное извещение по установленной форме в территориальный орган, уполномоченный осуществлять </w:t>
      </w:r>
      <w:r>
        <w:t>федеральный государственный санитарно-эпидемиологический надзор, по месту регистрации осложнения (независимо от места проживания больного).</w:t>
      </w:r>
    </w:p>
    <w:p w:rsidR="00000000" w:rsidRDefault="00B77BDB">
      <w:pPr>
        <w:pStyle w:val="ConsPlusNormal"/>
        <w:ind w:firstLine="540"/>
        <w:jc w:val="both"/>
      </w:pPr>
      <w:r>
        <w:t xml:space="preserve">8.6. Случаи осложнений, развившихся после применения препаратов, применяемых для экстренной профилактики столбняка, </w:t>
      </w:r>
      <w:r>
        <w:t>подлежат регистрации и расследованию в установленном порядке.</w:t>
      </w:r>
    </w:p>
    <w:p w:rsidR="00000000" w:rsidRDefault="00B77BDB">
      <w:pPr>
        <w:pStyle w:val="ConsPlusNormal"/>
        <w:ind w:firstLine="540"/>
        <w:jc w:val="both"/>
      </w:pPr>
      <w:r>
        <w:t>8.7. Ответственность за полноту, достоверность и своевременность учета случаев осложнений, а также оперативное и полное сообщение о них в территориальный орган, уполномоченный осуществлять федер</w:t>
      </w:r>
      <w:r>
        <w:t>альный государственный санитарно-эпидемиологический надзор, несет руководитель медицинской организации.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lastRenderedPageBreak/>
        <w:t>IX. Учет проведенной иммунопрофилактики столбняка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9.1. Сведения о больном и проведенной ему экстренной профилактике, а также об осложнении, в случае е</w:t>
      </w:r>
      <w:r>
        <w:t>го развития после введения препаратов, применяемых для экстренной профилактики столбняка, вносят в журнал регистрации оказания помощи при травмах. Эти данные вносят также: в историю развития ребенка, карту учета профилактических прививок или амбулаторную к</w:t>
      </w:r>
      <w:r>
        <w:t>арту взрослого, журнал учета профилактических прививок, в журнал учета экстренной профилактики столбняка при травмах, в сертификаты профилактических прививок.</w:t>
      </w:r>
    </w:p>
    <w:p w:rsidR="00000000" w:rsidRDefault="00B77BDB">
      <w:pPr>
        <w:pStyle w:val="ConsPlusNormal"/>
        <w:ind w:firstLine="540"/>
        <w:jc w:val="both"/>
      </w:pPr>
      <w:r>
        <w:t xml:space="preserve">9.2. Сведения о проведенной плановой иммунизации против столбняка вносят в установленные учетные </w:t>
      </w:r>
      <w:r>
        <w:t>формы медицинской документации.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t>X. Слежение за иммунологической структурой населения</w:t>
      </w:r>
    </w:p>
    <w:p w:rsidR="00000000" w:rsidRDefault="00B77BDB">
      <w:pPr>
        <w:pStyle w:val="ConsPlusNormal"/>
        <w:jc w:val="center"/>
      </w:pPr>
      <w:r>
        <w:t>к столбняку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10.1. С целью контроля за иммунитетом к столбняку среди населения проводят серологический мониторинг в соответствии с действующими нормативными документами.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t>XI. Мероприятия по обеспечению федерального</w:t>
      </w:r>
    </w:p>
    <w:p w:rsidR="00000000" w:rsidRDefault="00B77BDB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000000" w:rsidRDefault="00B77BDB">
      <w:pPr>
        <w:pStyle w:val="ConsPlusNormal"/>
        <w:jc w:val="center"/>
      </w:pPr>
      <w:r>
        <w:t>за заболеваемостью столбняком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11.1. Мероприятия по обеспечению федерального государственного санитарно-эпидемиологического надзора за заболеваемостью столб</w:t>
      </w:r>
      <w:r>
        <w:t>няком представляют собой постоянное наблюдение за эпидемическим процессом, включая отслеживание заболеваемости населения (анализ заболеваемости столбняком по территориям, возрастным и социальным группам населения, профессиональным факторам риска), оценку э</w:t>
      </w:r>
      <w:r>
        <w:t>ффективности проводимых мероприятий и прогнозирование.</w:t>
      </w:r>
    </w:p>
    <w:p w:rsidR="00000000" w:rsidRDefault="00B77BDB">
      <w:pPr>
        <w:pStyle w:val="ConsPlusNormal"/>
        <w:ind w:firstLine="540"/>
        <w:jc w:val="both"/>
      </w:pPr>
      <w:r>
        <w:t>11.2. В целях осуществления мероприятий по обеспечению федерального государственного санитарно-эпидемиологического надзора проводится оценка эпидемиологической ситуации на территории, тенденций возможн</w:t>
      </w:r>
      <w:r>
        <w:t>ого развития, с учетом прогнозов и динамики эпидемического процесса для разработки адекватных санитарно-противоэпидемических (профилактических) мероприятий, направленных на снижение заболеваемости столбняком.</w:t>
      </w:r>
    </w:p>
    <w:p w:rsidR="00000000" w:rsidRDefault="00B77BDB">
      <w:pPr>
        <w:pStyle w:val="ConsPlusNormal"/>
        <w:ind w:firstLine="540"/>
        <w:jc w:val="both"/>
      </w:pPr>
      <w:r>
        <w:t>11.3. Федеральный государственный санитарно-эпи</w:t>
      </w:r>
      <w:r>
        <w:t>демиологический надзор за столбняком осуществляют органы, уполномоченные осуществлять федеральный государственный санитарно-эпидемиологический надзор.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center"/>
        <w:outlineLvl w:val="1"/>
      </w:pPr>
      <w:r>
        <w:t>XII. Гигиеническое воспитание и обучение населения</w:t>
      </w:r>
    </w:p>
    <w:p w:rsidR="00000000" w:rsidRDefault="00B77BDB">
      <w:pPr>
        <w:pStyle w:val="ConsPlusNormal"/>
        <w:jc w:val="center"/>
      </w:pPr>
      <w:r>
        <w:t>по вопросам профилактики столбняка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ind w:firstLine="540"/>
        <w:jc w:val="both"/>
      </w:pPr>
      <w:r>
        <w:t>12.1. Работу по организации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органы управления здравоохранением, центры медицинской профилактики, медицинск</w:t>
      </w:r>
      <w:r>
        <w:t>ие организации.</w:t>
      </w:r>
    </w:p>
    <w:p w:rsidR="00000000" w:rsidRDefault="00B77BDB">
      <w:pPr>
        <w:pStyle w:val="ConsPlusNormal"/>
        <w:ind w:firstLine="540"/>
        <w:jc w:val="both"/>
      </w:pPr>
      <w:r>
        <w:t>12.2. В целях пропаганды профилактики столбняка используются культурно-просветительные учреждения и каналы массовой информации (местная печать, радио, телевидение) в сотрудничестве с общественными организациями.</w:t>
      </w:r>
    </w:p>
    <w:p w:rsidR="00000000" w:rsidRDefault="00B77BDB">
      <w:pPr>
        <w:pStyle w:val="ConsPlusNormal"/>
        <w:jc w:val="both"/>
      </w:pPr>
    </w:p>
    <w:p w:rsidR="00000000" w:rsidRDefault="00B77BDB">
      <w:pPr>
        <w:pStyle w:val="ConsPlusNormal"/>
        <w:jc w:val="both"/>
      </w:pPr>
    </w:p>
    <w:p w:rsidR="00B77BDB" w:rsidRDefault="00B77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7BD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DB" w:rsidRDefault="00B77BDB">
      <w:pPr>
        <w:spacing w:after="0" w:line="240" w:lineRule="auto"/>
      </w:pPr>
      <w:r>
        <w:separator/>
      </w:r>
    </w:p>
  </w:endnote>
  <w:endnote w:type="continuationSeparator" w:id="0">
    <w:p w:rsidR="00B77BDB" w:rsidRDefault="00B7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7B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7BD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7BD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7BD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115F7">
            <w:fldChar w:fldCharType="separate"/>
          </w:r>
          <w:r w:rsidR="00B115F7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115F7">
            <w:fldChar w:fldCharType="separate"/>
          </w:r>
          <w:r w:rsidR="00B115F7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B77B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DB" w:rsidRDefault="00B77BDB">
      <w:pPr>
        <w:spacing w:after="0" w:line="240" w:lineRule="auto"/>
      </w:pPr>
      <w:r>
        <w:separator/>
      </w:r>
    </w:p>
  </w:footnote>
  <w:footnote w:type="continuationSeparator" w:id="0">
    <w:p w:rsidR="00B77BDB" w:rsidRDefault="00B7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7BD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</w:t>
          </w:r>
          <w:r>
            <w:rPr>
              <w:sz w:val="16"/>
              <w:szCs w:val="16"/>
            </w:rPr>
            <w:t>е Главного государственного санитарного врача РФ от 22.10.2013 N 59</w:t>
          </w:r>
          <w:r>
            <w:rPr>
              <w:sz w:val="16"/>
              <w:szCs w:val="16"/>
            </w:rPr>
            <w:br/>
            <w:t>"Об утверждении санитарно-эпидемиологиче...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7BD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77BD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7BD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B77B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7B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F7"/>
    <w:rsid w:val="00B115F7"/>
    <w:rsid w:val="00B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3247</Words>
  <Characters>18513</Characters>
  <Application>Microsoft Office Word</Application>
  <DocSecurity>2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22.10.2013 N 59"Об утверждении санитарно-эпидемиологических правил СП 3.1.2.3113-13 "Профилактика столбняка"(вместе с "СП 3.1.2.3113-13...")(Зарегистрировано в Минюсте России 06.06.2014 N 326</vt:lpstr>
    </vt:vector>
  </TitlesOfParts>
  <Company>КонсультантПлюс Версия 4012.00.88</Company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22.10.2013 N 59"Об утверждении санитарно-эпидемиологических правил СП 3.1.2.3113-13 "Профилактика столбняка"(вместе с "СП 3.1.2.3113-13...")(Зарегистрировано в Минюсте России 06.06.2014 N 326</dc:title>
  <dc:creator>сотрудник</dc:creator>
  <cp:lastModifiedBy>сотрудник</cp:lastModifiedBy>
  <cp:revision>2</cp:revision>
  <dcterms:created xsi:type="dcterms:W3CDTF">2015-11-12T05:13:00Z</dcterms:created>
  <dcterms:modified xsi:type="dcterms:W3CDTF">2015-11-12T05:13:00Z</dcterms:modified>
</cp:coreProperties>
</file>